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2"/>
          <w:szCs w:val="22"/>
        </w:rPr>
      </w:pPr>
      <w:r>
        <w:br w:type="textWrapping"/>
      </w:r>
      <w:r>
        <w:rPr>
          <w:rStyle w:val="5"/>
          <w:color w:val="4472C4" w:themeColor="accent5"/>
          <w:sz w:val="44"/>
          <w:szCs w:val="44"/>
          <w14:textFill>
            <w14:solidFill>
              <w14:schemeClr w14:val="accent5"/>
            </w14:solidFill>
          </w14:textFill>
        </w:rPr>
        <w:t>华发景龙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Adobe 楷体 Std R" w:hAnsi="Adobe 楷体 Std R" w:eastAsia="Adobe 楷体 Std R" w:cs="Adobe 楷体 Std R"/>
          <w:sz w:val="24"/>
          <w:szCs w:val="24"/>
        </w:rPr>
      </w:pPr>
      <w:r>
        <w:rPr>
          <w:rFonts w:hint="eastAsia" w:ascii="Adobe 楷体 Std R" w:hAnsi="Adobe 楷体 Std R" w:eastAsia="Adobe 楷体 Std R" w:cs="Adobe 楷体 Std R"/>
          <w:sz w:val="24"/>
          <w:szCs w:val="24"/>
        </w:rPr>
        <w:t>HUAFAJINGLONG</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Adobe 楷体 Std R" w:hAnsi="Adobe 楷体 Std R" w:eastAsia="Adobe 楷体 Std R" w:cs="Adobe 楷体 Std R"/>
          <w:sz w:val="24"/>
          <w:szCs w:val="24"/>
        </w:rPr>
      </w:pPr>
      <w:r>
        <w:rPr>
          <w:rFonts w:hint="eastAsia" w:ascii="Adobe 楷体 Std R" w:hAnsi="Adobe 楷体 Std R" w:eastAsia="Adobe 楷体 Std R" w:cs="Adobe 楷体 Std R"/>
          <w:sz w:val="24"/>
          <w:szCs w:val="24"/>
        </w:rPr>
        <w:t>CONSTRUCTION</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88" w:firstLineChars="200"/>
        <w:jc w:val="both"/>
        <w:rPr>
          <w:rStyle w:val="5"/>
          <w:rFonts w:hint="eastAsia" w:ascii="微软雅黑" w:hAnsi="微软雅黑" w:eastAsia="微软雅黑" w:cs="微软雅黑"/>
          <w:i w:val="0"/>
          <w:caps w:val="0"/>
          <w:color w:val="333333"/>
          <w:spacing w:val="27"/>
          <w:sz w:val="24"/>
          <w:szCs w:val="24"/>
          <w:shd w:val="clear" w:fill="FFFFFF"/>
          <w:lang w:eastAsia="zh-CN"/>
        </w:rPr>
      </w:pPr>
      <w:r>
        <w:rPr>
          <w:rStyle w:val="5"/>
          <w:rFonts w:hint="eastAsia" w:ascii="微软雅黑" w:hAnsi="微软雅黑" w:eastAsia="微软雅黑" w:cs="微软雅黑"/>
          <w:i w:val="0"/>
          <w:caps w:val="0"/>
          <w:color w:val="333333"/>
          <w:spacing w:val="27"/>
          <w:sz w:val="24"/>
          <w:szCs w:val="24"/>
          <w:shd w:val="clear" w:fill="FFFFFF"/>
          <w:lang w:eastAsia="zh-CN"/>
        </w:rPr>
        <w:drawing>
          <wp:inline distT="0" distB="0" distL="114300" distR="114300">
            <wp:extent cx="5166995" cy="3355340"/>
            <wp:effectExtent l="0" t="0" r="14605" b="16510"/>
            <wp:docPr id="1" name="图片 1" descr="微信图片_2021012012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120123223"/>
                    <pic:cNvPicPr>
                      <a:picLocks noChangeAspect="1"/>
                    </pic:cNvPicPr>
                  </pic:nvPicPr>
                  <pic:blipFill>
                    <a:blip r:embed="rId4"/>
                    <a:stretch>
                      <a:fillRect/>
                    </a:stretch>
                  </pic:blipFill>
                  <pic:spPr>
                    <a:xfrm>
                      <a:off x="0" y="0"/>
                      <a:ext cx="5166995" cy="335534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88" w:firstLineChars="200"/>
        <w:jc w:val="both"/>
        <w:rPr>
          <w:rFonts w:hint="eastAsia" w:ascii="微软雅黑" w:hAnsi="微软雅黑" w:eastAsia="微软雅黑" w:cs="微软雅黑"/>
          <w:b w:val="0"/>
          <w:i w:val="0"/>
          <w:caps w:val="0"/>
          <w:color w:val="333333"/>
          <w:spacing w:val="27"/>
          <w:sz w:val="24"/>
          <w:szCs w:val="24"/>
          <w:shd w:val="clear" w:fill="FFFFFF"/>
          <w:lang w:val="en-US" w:eastAsia="zh-CN"/>
        </w:rPr>
      </w:pPr>
      <w:r>
        <w:rPr>
          <w:rStyle w:val="5"/>
          <w:rFonts w:hint="eastAsia" w:ascii="微软雅黑" w:hAnsi="微软雅黑" w:eastAsia="微软雅黑" w:cs="微软雅黑"/>
          <w:i w:val="0"/>
          <w:caps w:val="0"/>
          <w:color w:val="333333"/>
          <w:spacing w:val="27"/>
          <w:sz w:val="24"/>
          <w:szCs w:val="24"/>
          <w:shd w:val="clear" w:fill="FFFFFF"/>
        </w:rPr>
        <w:t>珠海华发景龙建设有限公司</w:t>
      </w:r>
      <w:r>
        <w:rPr>
          <w:rFonts w:hint="eastAsia" w:ascii="微软雅黑" w:hAnsi="微软雅黑" w:eastAsia="微软雅黑" w:cs="微软雅黑"/>
          <w:b w:val="0"/>
          <w:i w:val="0"/>
          <w:caps w:val="0"/>
          <w:color w:val="333333"/>
          <w:spacing w:val="27"/>
          <w:sz w:val="24"/>
          <w:szCs w:val="24"/>
          <w:shd w:val="clear" w:fill="FFFFFF"/>
        </w:rPr>
        <w:t>成立于2014年，前身为华发装饰工程有限公司，是华发股份旗下负责室内装修业务板块的子公司，2020年总合同额超24亿元。</w:t>
      </w:r>
      <w:r>
        <w:rPr>
          <w:rFonts w:hint="eastAsia" w:ascii="微软雅黑" w:hAnsi="微软雅黑" w:eastAsia="微软雅黑" w:cs="微软雅黑"/>
          <w:b w:val="0"/>
          <w:i w:val="0"/>
          <w:caps w:val="0"/>
          <w:color w:val="333333"/>
          <w:spacing w:val="27"/>
          <w:sz w:val="24"/>
          <w:szCs w:val="24"/>
          <w:shd w:val="clear" w:fill="FFFFFF"/>
          <w:lang w:val="en-US" w:eastAsia="zh-CN"/>
        </w:rPr>
        <w:t xml:space="preserve">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88" w:firstLineChars="200"/>
        <w:jc w:val="both"/>
        <w:rPr>
          <w:rFonts w:hint="eastAsia" w:ascii="微软雅黑" w:hAnsi="微软雅黑" w:eastAsia="微软雅黑" w:cs="微软雅黑"/>
          <w:b w:val="0"/>
          <w:i w:val="0"/>
          <w:caps w:val="0"/>
          <w:color w:val="333333"/>
          <w:spacing w:val="27"/>
          <w:sz w:val="24"/>
          <w:szCs w:val="24"/>
          <w:shd w:val="clear" w:fill="FFFFFF"/>
        </w:rPr>
      </w:pPr>
      <w:r>
        <w:rPr>
          <w:rFonts w:hint="eastAsia" w:ascii="微软雅黑" w:hAnsi="微软雅黑" w:eastAsia="微软雅黑" w:cs="微软雅黑"/>
          <w:b w:val="0"/>
          <w:i w:val="0"/>
          <w:caps w:val="0"/>
          <w:color w:val="333333"/>
          <w:spacing w:val="27"/>
          <w:sz w:val="24"/>
          <w:szCs w:val="24"/>
          <w:shd w:val="clear" w:fill="FFFFFF"/>
        </w:rPr>
        <w:t>目前珠海华发景龙建设有限公司已取得建筑装修装饰工程专业承包一级资质、建筑装饰工程设计专项甲级资质、建筑幕墙工程专业承包二级资质、钢结构工程、机电安装、智能化、消防、劳务、市政照明等资质，ISO体系认证（环境管理体系、质量管理体系、职业健康管理体系），知识产权管理体系及90余项专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88" w:firstLineChars="200"/>
        <w:jc w:val="both"/>
        <w:rPr>
          <w:rFonts w:hint="eastAsia" w:ascii="微软雅黑" w:hAnsi="微软雅黑" w:eastAsia="微软雅黑" w:cs="微软雅黑"/>
          <w:b w:val="0"/>
          <w:i w:val="0"/>
          <w:caps w:val="0"/>
          <w:color w:val="333333"/>
          <w:spacing w:val="27"/>
          <w:sz w:val="24"/>
          <w:szCs w:val="24"/>
          <w:shd w:val="clear" w:fill="FFFFFF"/>
        </w:rPr>
      </w:pPr>
      <w:r>
        <w:rPr>
          <w:rFonts w:hint="eastAsia" w:ascii="微软雅黑" w:hAnsi="微软雅黑" w:eastAsia="微软雅黑" w:cs="微软雅黑"/>
          <w:b w:val="0"/>
          <w:i w:val="0"/>
          <w:caps w:val="0"/>
          <w:color w:val="333333"/>
          <w:spacing w:val="27"/>
          <w:sz w:val="24"/>
          <w:szCs w:val="24"/>
          <w:shd w:val="clear" w:fill="FFFFFF"/>
        </w:rPr>
        <w:t>华发景龙目标成为国内最具竞争力的城市建设、装饰综合服务商，打造定制精装优质服务品牌，冲刺全国装修装饰领军企业。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88" w:firstLineChars="200"/>
        <w:jc w:val="center"/>
        <w:rPr>
          <w:rFonts w:hint="eastAsia" w:ascii="微软雅黑" w:hAnsi="微软雅黑" w:eastAsia="微软雅黑" w:cs="微软雅黑"/>
          <w:b/>
          <w:bCs/>
          <w:i w:val="0"/>
          <w:caps w:val="0"/>
          <w:color w:val="333333"/>
          <w:spacing w:val="27"/>
          <w:sz w:val="24"/>
          <w:szCs w:val="24"/>
          <w:shd w:val="clear" w:fill="FFFFFF"/>
          <w:lang w:val="en-US" w:eastAsia="zh-CN"/>
        </w:rPr>
      </w:pPr>
      <w:r>
        <w:rPr>
          <w:rFonts w:hint="eastAsia" w:ascii="微软雅黑" w:hAnsi="微软雅黑" w:eastAsia="微软雅黑" w:cs="微软雅黑"/>
          <w:b/>
          <w:bCs/>
          <w:i w:val="0"/>
          <w:caps w:val="0"/>
          <w:color w:val="333333"/>
          <w:spacing w:val="27"/>
          <w:sz w:val="24"/>
          <w:szCs w:val="24"/>
          <w:shd w:val="clear" w:fill="FFFFFF"/>
          <w:lang w:val="en-US" w:eastAsia="zh-CN"/>
        </w:rPr>
        <w:t>公装订制案例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88" w:firstLineChars="200"/>
        <w:jc w:val="both"/>
        <w:rPr>
          <w:rFonts w:hint="default" w:ascii="微软雅黑" w:hAnsi="微软雅黑" w:eastAsia="微软雅黑" w:cs="微软雅黑"/>
          <w:b/>
          <w:bCs/>
          <w:i w:val="0"/>
          <w:caps w:val="0"/>
          <w:color w:val="333333"/>
          <w:spacing w:val="27"/>
          <w:sz w:val="24"/>
          <w:szCs w:val="24"/>
          <w:shd w:val="clear" w:fill="FFFFFF"/>
          <w:lang w:val="en-US" w:eastAsia="zh-CN"/>
        </w:rPr>
      </w:pPr>
      <w:r>
        <w:rPr>
          <w:rFonts w:hint="default" w:ascii="微软雅黑" w:hAnsi="微软雅黑" w:eastAsia="微软雅黑" w:cs="微软雅黑"/>
          <w:b/>
          <w:bCs/>
          <w:i w:val="0"/>
          <w:caps w:val="0"/>
          <w:color w:val="333333"/>
          <w:spacing w:val="27"/>
          <w:sz w:val="24"/>
          <w:szCs w:val="24"/>
          <w:shd w:val="clear" w:fill="FFFFFF"/>
          <w:lang w:val="en-US" w:eastAsia="zh-CN"/>
        </w:rPr>
        <w:drawing>
          <wp:inline distT="0" distB="0" distL="114300" distR="114300">
            <wp:extent cx="5266690" cy="2481580"/>
            <wp:effectExtent l="0" t="0" r="10160" b="13970"/>
            <wp:docPr id="2" name="图片 2" descr="微信图片_2021012012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120123954"/>
                    <pic:cNvPicPr>
                      <a:picLocks noChangeAspect="1"/>
                    </pic:cNvPicPr>
                  </pic:nvPicPr>
                  <pic:blipFill>
                    <a:blip r:embed="rId5"/>
                    <a:stretch>
                      <a:fillRect/>
                    </a:stretch>
                  </pic:blipFill>
                  <pic:spPr>
                    <a:xfrm>
                      <a:off x="0" y="0"/>
                      <a:ext cx="5266690" cy="2481580"/>
                    </a:xfrm>
                    <a:prstGeom prst="rect">
                      <a:avLst/>
                    </a:prstGeom>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52" w:firstLineChars="200"/>
        <w:jc w:val="center"/>
        <w:rPr>
          <w:rFonts w:hint="eastAsia" w:ascii="微软雅黑" w:hAnsi="微软雅黑" w:eastAsia="微软雅黑" w:cs="微软雅黑"/>
          <w:b w:val="0"/>
          <w:i w:val="0"/>
          <w:caps w:val="0"/>
          <w:color w:val="716B6B"/>
          <w:spacing w:val="8"/>
          <w:sz w:val="21"/>
          <w:szCs w:val="21"/>
          <w:shd w:val="clear" w:fill="FFFFFF"/>
        </w:rPr>
      </w:pPr>
      <w:r>
        <w:rPr>
          <w:rFonts w:hint="eastAsia" w:ascii="微软雅黑" w:hAnsi="微软雅黑" w:eastAsia="微软雅黑" w:cs="微软雅黑"/>
          <w:b w:val="0"/>
          <w:i w:val="0"/>
          <w:caps w:val="0"/>
          <w:color w:val="716B6B"/>
          <w:spacing w:val="8"/>
          <w:sz w:val="21"/>
          <w:szCs w:val="21"/>
          <w:shd w:val="clear" w:fill="FFFFFF"/>
        </w:rPr>
        <w:t>珠海: 珠海中心写字楼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52" w:firstLineChars="200"/>
        <w:jc w:val="center"/>
        <w:rPr>
          <w:rFonts w:hint="eastAsia" w:ascii="微软雅黑" w:hAnsi="微软雅黑" w:eastAsia="微软雅黑" w:cs="微软雅黑"/>
          <w:b w:val="0"/>
          <w:i w:val="0"/>
          <w:caps w:val="0"/>
          <w:color w:val="716B6B"/>
          <w:spacing w:val="8"/>
          <w:sz w:val="21"/>
          <w:szCs w:val="21"/>
          <w:shd w:val="clear"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480" w:firstLineChars="200"/>
        <w:jc w:val="center"/>
        <w:rPr>
          <w:rFonts w:hint="eastAsia" w:ascii="微软雅黑" w:hAnsi="微软雅黑" w:eastAsia="微软雅黑" w:cs="微软雅黑"/>
          <w:b w:val="0"/>
          <w:i w:val="0"/>
          <w:caps w:val="0"/>
          <w:color w:val="716B6B"/>
          <w:spacing w:val="8"/>
          <w:sz w:val="21"/>
          <w:szCs w:val="21"/>
          <w:shd w:val="clear" w:fill="FFFFFF"/>
          <w:lang w:val="en-US" w:eastAsia="zh-CN"/>
        </w:rPr>
      </w:pPr>
      <w:r>
        <w:rPr>
          <w:rFonts w:hint="eastAsia" w:ascii="微软雅黑" w:hAnsi="微软雅黑" w:eastAsia="微软雅黑" w:cs="微软雅黑"/>
          <w:sz w:val="24"/>
          <w:szCs w:val="24"/>
          <w:lang w:val="en-US" w:eastAsia="zh-CN"/>
        </w:rPr>
        <w:drawing>
          <wp:inline distT="0" distB="0" distL="114300" distR="114300">
            <wp:extent cx="5272405" cy="2426335"/>
            <wp:effectExtent l="0" t="0" r="4445" b="12065"/>
            <wp:docPr id="3" name="图片 3" descr="微信图片_2021012012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120124007"/>
                    <pic:cNvPicPr>
                      <a:picLocks noChangeAspect="1"/>
                    </pic:cNvPicPr>
                  </pic:nvPicPr>
                  <pic:blipFill>
                    <a:blip r:embed="rId6"/>
                    <a:stretch>
                      <a:fillRect/>
                    </a:stretch>
                  </pic:blipFill>
                  <pic:spPr>
                    <a:xfrm>
                      <a:off x="0" y="0"/>
                      <a:ext cx="5272405" cy="2426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val="0"/>
          <w:i w:val="0"/>
          <w:caps w:val="0"/>
          <w:color w:val="716B6B"/>
          <w:spacing w:val="8"/>
          <w:sz w:val="21"/>
          <w:szCs w:val="21"/>
          <w:shd w:val="clear" w:fill="FFFFFF"/>
        </w:rPr>
        <w:t>珠海: 中演剧院</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eastAsia" w:ascii="微软雅黑" w:hAnsi="微软雅黑" w:eastAsia="微软雅黑" w:cs="微软雅黑"/>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eastAsia" w:ascii="微软雅黑" w:hAnsi="微软雅黑" w:eastAsia="微软雅黑" w:cs="微软雅黑"/>
          <w:b/>
          <w:bCs/>
          <w:sz w:val="24"/>
          <w:szCs w:val="24"/>
          <w:lang w:val="en-US" w:eastAsia="zh-CN"/>
        </w:rPr>
        <w:sectPr>
          <w:pgSz w:w="11906" w:h="16838"/>
          <w:pgMar w:top="1440" w:right="1800" w:bottom="1440" w:left="1800" w:header="851" w:footer="992" w:gutter="0"/>
          <w:cols w:space="425" w:num="1"/>
          <w:docGrid w:type="lines" w:linePitch="312" w:charSpace="0"/>
        </w:sect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88" w:firstLineChars="200"/>
        <w:jc w:val="center"/>
        <w:rPr>
          <w:rFonts w:hint="eastAsia" w:ascii="微软雅黑" w:hAnsi="微软雅黑" w:eastAsia="微软雅黑" w:cs="微软雅黑"/>
          <w:b/>
          <w:bCs/>
          <w:i w:val="0"/>
          <w:caps w:val="0"/>
          <w:color w:val="333333"/>
          <w:spacing w:val="27"/>
          <w:sz w:val="24"/>
          <w:szCs w:val="24"/>
          <w:shd w:val="clear" w:fill="FFFFFF"/>
          <w:lang w:val="en-US" w:eastAsia="zh-CN"/>
        </w:rPr>
      </w:pPr>
      <w:r>
        <w:rPr>
          <w:rFonts w:hint="eastAsia" w:ascii="微软雅黑" w:hAnsi="微软雅黑" w:eastAsia="微软雅黑" w:cs="微软雅黑"/>
          <w:b/>
          <w:bCs/>
          <w:i w:val="0"/>
          <w:caps w:val="0"/>
          <w:color w:val="333333"/>
          <w:spacing w:val="27"/>
          <w:sz w:val="24"/>
          <w:szCs w:val="24"/>
          <w:shd w:val="clear" w:fill="FFFFFF"/>
          <w:lang w:val="en-US" w:eastAsia="zh-CN"/>
        </w:rPr>
        <w:t>订制精装案例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588" w:firstLineChars="200"/>
        <w:jc w:val="cente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i w:val="0"/>
          <w:caps w:val="0"/>
          <w:color w:val="333333"/>
          <w:spacing w:val="27"/>
          <w:sz w:val="24"/>
          <w:szCs w:val="24"/>
          <w:shd w:val="clear" w:fill="FFFFFF"/>
          <w:lang w:val="en-US" w:eastAsia="zh-CN"/>
        </w:rPr>
        <w:drawing>
          <wp:anchor distT="0" distB="0" distL="114300" distR="114300" simplePos="0" relativeHeight="251658240" behindDoc="0" locked="0" layoutInCell="1" allowOverlap="1">
            <wp:simplePos x="0" y="0"/>
            <wp:positionH relativeFrom="column">
              <wp:posOffset>-86995</wp:posOffset>
            </wp:positionH>
            <wp:positionV relativeFrom="paragraph">
              <wp:posOffset>4086225</wp:posOffset>
            </wp:positionV>
            <wp:extent cx="3261360" cy="2599055"/>
            <wp:effectExtent l="0" t="0" r="15240" b="10795"/>
            <wp:wrapSquare wrapText="bothSides"/>
            <wp:docPr id="5" name="图片 5" descr="微信图片_2021012012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120124523"/>
                    <pic:cNvPicPr>
                      <a:picLocks noChangeAspect="1"/>
                    </pic:cNvPicPr>
                  </pic:nvPicPr>
                  <pic:blipFill>
                    <a:blip r:embed="rId7"/>
                    <a:srcRect/>
                    <a:stretch>
                      <a:fillRect/>
                    </a:stretch>
                  </pic:blipFill>
                  <pic:spPr>
                    <a:xfrm>
                      <a:off x="0" y="0"/>
                      <a:ext cx="3261360" cy="2599055"/>
                    </a:xfrm>
                    <a:prstGeom prst="rect">
                      <a:avLst/>
                    </a:prstGeom>
                  </pic:spPr>
                </pic:pic>
              </a:graphicData>
            </a:graphic>
          </wp:anchor>
        </w:drawing>
      </w:r>
      <w:r>
        <w:rPr>
          <w:rFonts w:hint="eastAsia" w:ascii="微软雅黑" w:hAnsi="微软雅黑" w:eastAsia="微软雅黑" w:cs="微软雅黑"/>
          <w:b/>
          <w:bCs/>
          <w:i w:val="0"/>
          <w:caps w:val="0"/>
          <w:color w:val="333333"/>
          <w:spacing w:val="27"/>
          <w:sz w:val="24"/>
          <w:szCs w:val="24"/>
          <w:shd w:val="clear" w:fill="FFFFFF"/>
          <w:lang w:val="en-US" w:eastAsia="zh-CN"/>
        </w:rPr>
        <w:drawing>
          <wp:inline distT="0" distB="0" distL="114300" distR="114300">
            <wp:extent cx="5494020" cy="3524885"/>
            <wp:effectExtent l="0" t="0" r="11430" b="18415"/>
            <wp:docPr id="4" name="图片 4" descr="微信图片_2021012012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120124517"/>
                    <pic:cNvPicPr>
                      <a:picLocks noChangeAspect="1"/>
                    </pic:cNvPicPr>
                  </pic:nvPicPr>
                  <pic:blipFill>
                    <a:blip r:embed="rId8"/>
                    <a:stretch>
                      <a:fillRect/>
                    </a:stretch>
                  </pic:blipFill>
                  <pic:spPr>
                    <a:xfrm>
                      <a:off x="0" y="0"/>
                      <a:ext cx="5494020" cy="3524885"/>
                    </a:xfrm>
                    <a:prstGeom prst="rect">
                      <a:avLst/>
                    </a:prstGeom>
                  </pic:spPr>
                </pic:pic>
              </a:graphicData>
            </a:graphic>
          </wp:inline>
        </w:drawing>
      </w:r>
      <w:r>
        <w:rPr>
          <w:rFonts w:hint="eastAsia" w:ascii="微软雅黑" w:hAnsi="微软雅黑" w:eastAsia="微软雅黑" w:cs="微软雅黑"/>
          <w:b/>
          <w:bCs/>
          <w:sz w:val="24"/>
          <w:szCs w:val="24"/>
          <w:lang w:val="en-US" w:eastAsia="zh-CN"/>
        </w:rPr>
        <w:drawing>
          <wp:inline distT="0" distB="0" distL="114300" distR="114300">
            <wp:extent cx="2668905" cy="1742440"/>
            <wp:effectExtent l="0" t="0" r="17145" b="10160"/>
            <wp:docPr id="11" name="图片 11" descr="微信图片_2021012012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120124540"/>
                    <pic:cNvPicPr>
                      <a:picLocks noChangeAspect="1"/>
                    </pic:cNvPicPr>
                  </pic:nvPicPr>
                  <pic:blipFill>
                    <a:blip r:embed="rId9"/>
                    <a:stretch>
                      <a:fillRect/>
                    </a:stretch>
                  </pic:blipFill>
                  <pic:spPr>
                    <a:xfrm>
                      <a:off x="0" y="0"/>
                      <a:ext cx="2668905" cy="1742440"/>
                    </a:xfrm>
                    <a:prstGeom prst="rect">
                      <a:avLst/>
                    </a:prstGeom>
                  </pic:spPr>
                </pic:pic>
              </a:graphicData>
            </a:graphic>
          </wp:inline>
        </w:drawing>
      </w:r>
      <w:r>
        <w:rPr>
          <w:rFonts w:hint="eastAsia" w:ascii="微软雅黑" w:hAnsi="微软雅黑" w:eastAsia="微软雅黑" w:cs="微软雅黑"/>
          <w:b/>
          <w:bCs/>
          <w:sz w:val="24"/>
          <w:szCs w:val="24"/>
          <w:lang w:val="en-US" w:eastAsia="zh-CN"/>
        </w:rPr>
        <w:drawing>
          <wp:inline distT="0" distB="0" distL="114300" distR="114300">
            <wp:extent cx="2677795" cy="1616710"/>
            <wp:effectExtent l="0" t="0" r="8255" b="2540"/>
            <wp:docPr id="10" name="图片 10" descr="微信图片_2021012012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120124536"/>
                    <pic:cNvPicPr>
                      <a:picLocks noChangeAspect="1"/>
                    </pic:cNvPicPr>
                  </pic:nvPicPr>
                  <pic:blipFill>
                    <a:blip r:embed="rId10"/>
                    <a:stretch>
                      <a:fillRect/>
                    </a:stretch>
                  </pic:blipFill>
                  <pic:spPr>
                    <a:xfrm>
                      <a:off x="0" y="0"/>
                      <a:ext cx="2677795" cy="1616710"/>
                    </a:xfrm>
                    <a:prstGeom prst="rect">
                      <a:avLst/>
                    </a:prstGeom>
                  </pic:spPr>
                </pic:pic>
              </a:graphicData>
            </a:graphic>
          </wp:inline>
        </w:drawing>
      </w:r>
    </w:p>
    <w:p>
      <w:pPr>
        <w:bidi w:val="0"/>
        <w:jc w:val="center"/>
        <w:rPr>
          <w:rFonts w:hint="eastAsia"/>
          <w:lang w:val="en-US" w:eastAsia="zh-CN"/>
        </w:rPr>
        <w:sectPr>
          <w:pgSz w:w="11906" w:h="16838"/>
          <w:pgMar w:top="1440" w:right="1800" w:bottom="1440" w:left="1800" w:header="851" w:footer="992" w:gutter="0"/>
          <w:cols w:space="425" w:num="1"/>
          <w:docGrid w:type="lines" w:linePitch="312" w:charSpace="0"/>
        </w:sectPr>
      </w:pPr>
      <w:r>
        <w:rPr>
          <w:rFonts w:ascii="Microsoft YaHei UI" w:hAnsi="Microsoft YaHei UI" w:eastAsia="Microsoft YaHei UI" w:cs="Microsoft YaHei UI"/>
          <w:b w:val="0"/>
          <w:i w:val="0"/>
          <w:caps w:val="0"/>
          <w:color w:val="716B6B"/>
          <w:spacing w:val="8"/>
          <w:sz w:val="21"/>
          <w:szCs w:val="21"/>
          <w:shd w:val="clear" w:fill="FFFFFF"/>
        </w:rPr>
        <w:t>珠海华发山庄</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drawing>
          <wp:inline distT="0" distB="0" distL="114300" distR="114300">
            <wp:extent cx="5610860" cy="3970020"/>
            <wp:effectExtent l="0" t="0" r="8890" b="11430"/>
            <wp:docPr id="12" name="图片 12" descr="5e5dcde40ebcb2cb08084d21dbc32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e5dcde40ebcb2cb08084d21dbc32ef6"/>
                    <pic:cNvPicPr>
                      <a:picLocks noChangeAspect="1"/>
                    </pic:cNvPicPr>
                  </pic:nvPicPr>
                  <pic:blipFill>
                    <a:blip r:embed="rId11"/>
                    <a:stretch>
                      <a:fillRect/>
                    </a:stretch>
                  </pic:blipFill>
                  <pic:spPr>
                    <a:xfrm>
                      <a:off x="0" y="0"/>
                      <a:ext cx="5610860" cy="39700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eastAsia" w:ascii="微软雅黑" w:hAnsi="微软雅黑" w:eastAsia="微软雅黑" w:cs="微软雅黑"/>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atLeast"/>
        <w:jc w:val="center"/>
        <w:textAlignment w:val="auto"/>
        <w:rPr>
          <w:rFonts w:hint="eastAsia" w:ascii="微软雅黑" w:hAnsi="微软雅黑" w:eastAsia="微软雅黑" w:cs="微软雅黑"/>
          <w:b/>
          <w:bCs/>
          <w:sz w:val="24"/>
          <w:szCs w:val="24"/>
          <w:lang w:val="en-US" w:eastAsia="zh-CN"/>
        </w:rPr>
        <w:sectPr>
          <w:pgSz w:w="11906" w:h="16838"/>
          <w:pgMar w:top="1440" w:right="1800" w:bottom="1440" w:left="1800" w:header="851" w:footer="992" w:gutter="0"/>
          <w:cols w:space="425" w:num="1"/>
          <w:docGrid w:type="lines" w:linePitch="312" w:charSpace="0"/>
        </w:sectPr>
      </w:pPr>
      <w:r>
        <w:rPr>
          <w:rFonts w:hint="eastAsia" w:ascii="微软雅黑" w:hAnsi="微软雅黑" w:eastAsia="微软雅黑" w:cs="微软雅黑"/>
          <w:b/>
          <w:bCs/>
          <w:sz w:val="24"/>
          <w:szCs w:val="24"/>
          <w:lang w:val="en-US" w:eastAsia="zh-CN"/>
        </w:rPr>
        <w:drawing>
          <wp:inline distT="0" distB="0" distL="114300" distR="114300">
            <wp:extent cx="5597525" cy="2455545"/>
            <wp:effectExtent l="0" t="0" r="3175" b="1905"/>
            <wp:docPr id="13" name="图片 13" descr="24927502e2d1fbe060c1cece238e6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4927502e2d1fbe060c1cece238e6ba4"/>
                    <pic:cNvPicPr>
                      <a:picLocks noChangeAspect="1"/>
                    </pic:cNvPicPr>
                  </pic:nvPicPr>
                  <pic:blipFill>
                    <a:blip r:embed="rId12"/>
                    <a:stretch>
                      <a:fillRect/>
                    </a:stretch>
                  </pic:blipFill>
                  <pic:spPr>
                    <a:xfrm>
                      <a:off x="0" y="0"/>
                      <a:ext cx="5597525" cy="2455545"/>
                    </a:xfrm>
                    <a:prstGeom prst="rect">
                      <a:avLst/>
                    </a:prstGeom>
                  </pic:spPr>
                </pic:pic>
              </a:graphicData>
            </a:graphic>
          </wp:inline>
        </w:drawing>
      </w:r>
      <w:r>
        <w:rPr>
          <w:rFonts w:ascii="Microsoft YaHei UI" w:hAnsi="Microsoft YaHei UI" w:eastAsia="Microsoft YaHei UI" w:cs="Microsoft YaHei UI"/>
          <w:b w:val="0"/>
          <w:i w:val="0"/>
          <w:caps w:val="0"/>
          <w:color w:val="716B6B"/>
          <w:spacing w:val="8"/>
          <w:sz w:val="21"/>
          <w:szCs w:val="21"/>
          <w:shd w:val="clear" w:fill="FFFFFF"/>
        </w:rPr>
        <w:t>武汉华发外滩首府</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eastAsia" w:ascii="微软雅黑" w:hAnsi="微软雅黑" w:eastAsia="微软雅黑" w:cs="微软雅黑"/>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综合管理部</w:t>
      </w:r>
    </w:p>
    <w:p>
      <w:pPr>
        <w:keepNext w:val="0"/>
        <w:keepLines w:val="0"/>
        <w:pageBreakBefore w:val="0"/>
        <w:widowControl w:val="0"/>
        <w:kinsoku/>
        <w:wordWrap/>
        <w:overflowPunct/>
        <w:topLinePunct w:val="0"/>
        <w:autoSpaceDE/>
        <w:autoSpaceDN/>
        <w:bidi w:val="0"/>
        <w:adjustRightInd/>
        <w:snapToGrid/>
        <w:spacing w:line="32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val="en-US" w:eastAsia="zh-CN"/>
        </w:rPr>
        <w:t>行政专员</w:t>
      </w:r>
      <w:r>
        <w:rPr>
          <w:rFonts w:hint="eastAsia" w:ascii="微软雅黑" w:hAnsi="微软雅黑" w:eastAsia="微软雅黑" w:cs="微软雅黑"/>
          <w:sz w:val="24"/>
          <w:szCs w:val="24"/>
          <w:lang w:val="en-US" w:eastAsia="zh-CN"/>
        </w:rPr>
        <w:t xml:space="preserve">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岗位职责</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1、日常行政管理及接待；</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2、公司日常行政管理的运作（包括运送安排、邮件和固定的供给等等）；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3、负责公司的档案管理及各类文件、资料的鉴定及统计管理工作；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4、负责各类会务的安排工作；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5、协助经理对各项行政事务的安排及执行；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6、协助分公司日常人员招聘工作</w:t>
      </w:r>
      <w:r>
        <w:rPr>
          <w:rFonts w:hint="eastAsia" w:ascii="微软雅黑" w:hAnsi="微软雅黑" w:eastAsia="微软雅黑" w:cs="微软雅黑"/>
          <w:i w:val="0"/>
          <w:caps w:val="0"/>
          <w:color w:val="262B33"/>
          <w:spacing w:val="0"/>
          <w:sz w:val="24"/>
          <w:szCs w:val="24"/>
          <w:shd w:val="clear" w:fill="FFFFFF"/>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岗位要求: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1.全日制本科以上学历;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2.人力资源丶行政管理等相关专业优先;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atLeast"/>
        <w:ind w:left="0" w:right="0"/>
        <w:textAlignment w:val="auto"/>
        <w:rPr>
          <w:rFonts w:hint="eastAsia" w:ascii="微软雅黑" w:hAnsi="微软雅黑" w:eastAsia="微软雅黑" w:cs="微软雅黑"/>
          <w:i w:val="0"/>
          <w:caps w:val="0"/>
          <w:color w:val="262B33"/>
          <w:spacing w:val="0"/>
          <w:sz w:val="24"/>
          <w:szCs w:val="24"/>
          <w:shd w:val="clear" w:fill="FFFFFF"/>
          <w:lang w:eastAsia="zh-CN"/>
        </w:rPr>
      </w:pPr>
      <w:r>
        <w:rPr>
          <w:rFonts w:hint="eastAsia" w:ascii="微软雅黑" w:hAnsi="微软雅黑" w:eastAsia="微软雅黑" w:cs="微软雅黑"/>
          <w:i w:val="0"/>
          <w:caps w:val="0"/>
          <w:color w:val="262B33"/>
          <w:spacing w:val="0"/>
          <w:sz w:val="24"/>
          <w:szCs w:val="24"/>
          <w:shd w:val="clear" w:fill="FFFFFF"/>
        </w:rPr>
        <w:t>3.文笔好</w:t>
      </w:r>
      <w:r>
        <w:rPr>
          <w:rFonts w:hint="eastAsia" w:ascii="微软雅黑" w:hAnsi="微软雅黑" w:eastAsia="微软雅黑" w:cs="微软雅黑"/>
          <w:i w:val="0"/>
          <w:caps w:val="0"/>
          <w:color w:val="262B33"/>
          <w:spacing w:val="0"/>
          <w:sz w:val="24"/>
          <w:szCs w:val="24"/>
          <w:shd w:val="clear" w:fill="FFFFFF"/>
          <w:lang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20" w:lineRule="atLeast"/>
        <w:ind w:left="0" w:right="0" w:firstLine="0"/>
        <w:textAlignment w:val="auto"/>
        <w:rPr>
          <w:rFonts w:hint="eastAsia" w:ascii="微软雅黑" w:hAnsi="微软雅黑" w:eastAsia="微软雅黑" w:cs="微软雅黑"/>
          <w:b/>
          <w:bCs/>
          <w:i w:val="0"/>
          <w:caps w:val="0"/>
          <w:color w:val="262B33"/>
          <w:spacing w:val="0"/>
          <w:sz w:val="24"/>
          <w:szCs w:val="24"/>
          <w:shd w:val="clear" w:fill="FFFFFF"/>
          <w:lang w:val="en-US" w:eastAsia="zh-CN"/>
        </w:rPr>
      </w:pPr>
      <w:r>
        <w:rPr>
          <w:rFonts w:hint="eastAsia" w:ascii="微软雅黑" w:hAnsi="微软雅黑" w:eastAsia="微软雅黑" w:cs="微软雅黑"/>
          <w:b/>
          <w:bCs/>
          <w:i w:val="0"/>
          <w:caps w:val="0"/>
          <w:color w:val="262B33"/>
          <w:spacing w:val="0"/>
          <w:sz w:val="24"/>
          <w:szCs w:val="24"/>
          <w:shd w:val="clear" w:fill="FFFFFF"/>
          <w:lang w:val="en-US" w:eastAsia="zh-CN"/>
        </w:rPr>
        <w:t>商务部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i w:val="0"/>
          <w:caps w:val="0"/>
          <w:color w:val="262B33"/>
          <w:spacing w:val="0"/>
          <w:sz w:val="24"/>
          <w:szCs w:val="24"/>
          <w:shd w:val="clear" w:fill="FFFFFF"/>
          <w:lang w:val="en-US" w:eastAsia="zh-CN"/>
        </w:rPr>
        <w:t>商务专员</w:t>
      </w:r>
    </w:p>
    <w:p>
      <w:pPr>
        <w:keepNext w:val="0"/>
        <w:keepLines w:val="0"/>
        <w:pageBreakBefore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岗位职责：</w:t>
      </w:r>
    </w:p>
    <w:p>
      <w:pPr>
        <w:keepNext w:val="0"/>
        <w:keepLines w:val="0"/>
        <w:pageBreakBefore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1.跟进业务信息，根据招标文件编制标书，整理相关资料；</w:t>
      </w:r>
    </w:p>
    <w:p>
      <w:pPr>
        <w:keepNext w:val="0"/>
        <w:keepLines w:val="0"/>
        <w:pageBreakBefore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2.技术部分配合项目经理及技术人员进行施工组织设计的编制及各种保障制度的编写。</w:t>
      </w:r>
    </w:p>
    <w:p>
      <w:pPr>
        <w:keepNext w:val="0"/>
        <w:keepLines w:val="0"/>
        <w:pageBreakBefore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3.商务部分配合成本部预算人员进行报价部分的编制填写。</w:t>
      </w:r>
    </w:p>
    <w:p>
      <w:pPr>
        <w:keepNext w:val="0"/>
        <w:keepLines w:val="0"/>
        <w:pageBreakBefore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 负责与公司相关部门积极协调投标文件编制过程中的问题，确保投标文件按时投递；</w:t>
      </w:r>
    </w:p>
    <w:p>
      <w:pPr>
        <w:keepNext w:val="0"/>
        <w:keepLines w:val="0"/>
        <w:pageBreakBefore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5.掌握政府有关管理规定、招投标政策方面、价格政策方面的发展动。</w:t>
      </w:r>
    </w:p>
    <w:p>
      <w:pPr>
        <w:keepNext w:val="0"/>
        <w:keepLines w:val="0"/>
        <w:pageBreakBefore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岗位要求：</w:t>
      </w:r>
    </w:p>
    <w:p>
      <w:pPr>
        <w:keepNext w:val="0"/>
        <w:keepLines w:val="0"/>
        <w:pageBreakBefore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1.本科学历，工程管理、成本财会、法律等相关专业；</w:t>
      </w:r>
    </w:p>
    <w:p>
      <w:pPr>
        <w:keepNext w:val="0"/>
        <w:keepLines w:val="0"/>
        <w:pageBreakBefore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2.具备良好的沟通能力、协调能力、执行能力、抗压能力；</w:t>
      </w:r>
    </w:p>
    <w:p>
      <w:pPr>
        <w:keepNext w:val="0"/>
        <w:keepLines w:val="0"/>
        <w:pageBreakBefore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3.同岗位一年以上工作经验</w:t>
      </w:r>
    </w:p>
    <w:p>
      <w:pPr>
        <w:keepNext w:val="0"/>
        <w:keepLines w:val="0"/>
        <w:pageBreakBefore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成本招采部</w:t>
      </w:r>
    </w:p>
    <w:p>
      <w:pPr>
        <w:keepNext w:val="0"/>
        <w:keepLines w:val="0"/>
        <w:pageBreakBefore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成本专员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岗位职责：</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1、能够熟悉掌握国家的法律法规及有关工程造价的管理规定，掌握工程预算定额及有关政策规定，为正确编制和审核预决算奠定基础，负责公司工程的预算工作；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2、参加工程招投标工作，提高编制工程预算的质量，取费应注意合法、有理、有据，能经得起审价、审计的考验；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3、熟悉施工图纸，配合有关人员编制施工进度计划，按生产进度计划做好每个生产阶段的施工预算，及时开出施工任务单和耗料计划单，并以此指导项目生产，确保施工定额制度的顺利进行；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4、配合项目领导搞好单位工程成本核算，定期做好用料、工费的分析，发现漏洞及时落实弥补措施，负责各种资料及台帐的登记整理，并收集造价信息；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5、及时收集设计变更、现场签证单和有关定额及价格信息的变化，及时编制好项目的竣工决算，协助项目领导及有关职能人员做好应收款的催收，如实向领导反映经济信息，当好领导参谋；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6、完成领导交办的其他工作。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岗位要求：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1、具有本科以上学历；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2、工程造价、土木工程相关专业；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3、熟悉建筑预算、工程管理等方面的知识；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4、良好的计划与执行能力、沟通能力；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5、性格沉稳、踏实，有一定的抗压能力；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i w:val="0"/>
          <w:caps w:val="0"/>
          <w:color w:val="262B33"/>
          <w:spacing w:val="0"/>
          <w:sz w:val="24"/>
          <w:szCs w:val="24"/>
          <w:shd w:val="clear" w:fill="FFFFFF"/>
        </w:rPr>
      </w:pPr>
      <w:r>
        <w:rPr>
          <w:rFonts w:hint="eastAsia" w:ascii="微软雅黑" w:hAnsi="微软雅黑" w:eastAsia="微软雅黑" w:cs="微软雅黑"/>
          <w:i w:val="0"/>
          <w:caps w:val="0"/>
          <w:color w:val="262B33"/>
          <w:spacing w:val="0"/>
          <w:sz w:val="24"/>
          <w:szCs w:val="24"/>
          <w:shd w:val="clear" w:fill="FFFFFF"/>
        </w:rPr>
        <w:t>6、有装饰装修公司预结算相关经验优先。</w:t>
      </w:r>
    </w:p>
    <w:p>
      <w:pPr>
        <w:keepNext w:val="0"/>
        <w:keepLines w:val="0"/>
        <w:pageBreakBefore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精装修成本预结算8001-10000元/月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岗位职责：</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1、能够熟悉掌握国家的法律法规及有关工程造价的管理规定，掌握工程预算定额及有关政策规定，为正确编制和审核预决算奠定基础，负责公司工程的预算工作；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2、参加工程招投标工作，提高编制工程预算的质量，取费应注意合法、有理、有据，能经得起审价、审计的考验；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3、熟悉施工图纸，配合有关人员编制施工进度计划，按生产进度计划做好每个生产阶段的施工预算，及时开出施工任务单和耗料计划单，并以此指导项目生产，确保施工定额制度的顺利进行；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4、配合项目领导搞好单位工程成本核算，定期做好用料、工费的分析，发现漏洞及时落实弥补措施，负责各种资料及台帐的登记整理，并收集造价信息；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5、及时收集设计变更、现场签证单和有关定额及价格信息的变化，及时编制好项目的竣工决算，协助项目领导及有关职能人员做好应收款的催收，如实向领导反映经济信息，当好领导参谋；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6、完成领导交办的其他工作。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岗位要求：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工程造价、土木工程相关专业；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熟悉建筑预算、工程管理等方面的知识；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良好的计划与执行能力、沟通能力；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262B33"/>
          <w:spacing w:val="0"/>
          <w:sz w:val="24"/>
          <w:szCs w:val="24"/>
          <w:shd w:val="clear" w:fill="FFFFFF"/>
        </w:rPr>
        <w:t>性格沉稳、踏实，有一定的抗压能力；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left="0" w:right="0"/>
        <w:textAlignment w:val="auto"/>
        <w:rPr>
          <w:rFonts w:hint="eastAsia" w:ascii="微软雅黑" w:hAnsi="微软雅黑" w:eastAsia="微软雅黑" w:cs="微软雅黑"/>
          <w:i w:val="0"/>
          <w:caps w:val="0"/>
          <w:color w:val="262B33"/>
          <w:spacing w:val="0"/>
          <w:sz w:val="24"/>
          <w:szCs w:val="24"/>
          <w:shd w:val="clear" w:fill="FFFFFF"/>
        </w:rPr>
      </w:pPr>
      <w:r>
        <w:rPr>
          <w:rFonts w:hint="eastAsia" w:ascii="微软雅黑" w:hAnsi="微软雅黑" w:eastAsia="微软雅黑" w:cs="微软雅黑"/>
          <w:i w:val="0"/>
          <w:caps w:val="0"/>
          <w:color w:val="262B33"/>
          <w:spacing w:val="0"/>
          <w:sz w:val="24"/>
          <w:szCs w:val="24"/>
          <w:shd w:val="clear" w:fill="FFFFFF"/>
        </w:rPr>
        <w:t>有装饰装修公司预结算相关经验优先。</w:t>
      </w:r>
    </w:p>
    <w:p>
      <w:pPr>
        <w:keepNext w:val="0"/>
        <w:keepLines w:val="0"/>
        <w:pageBreakBefore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val="en-US" w:eastAsia="zh-CN"/>
        </w:rPr>
        <w:t>项目管理部（工程师、资料员</w:t>
      </w:r>
      <w:r>
        <w:rPr>
          <w:rFonts w:hint="eastAsia" w:ascii="微软雅黑" w:hAnsi="微软雅黑" w:eastAsia="微软雅黑" w:cs="微软雅黑"/>
          <w:sz w:val="24"/>
          <w:szCs w:val="24"/>
          <w:lang w:val="en-US" w:eastAsia="zh-CN"/>
        </w:rPr>
        <w:t>）</w:t>
      </w:r>
    </w:p>
    <w:p>
      <w:pPr>
        <w:keepNext w:val="0"/>
        <w:keepLines w:val="0"/>
        <w:pageBreakBefore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 xml:space="preserve">精装修工程师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textAlignment w:val="auto"/>
        <w:rPr>
          <w:rFonts w:hint="eastAsia" w:ascii="微软雅黑" w:hAnsi="微软雅黑" w:eastAsia="微软雅黑" w:cs="微软雅黑"/>
          <w:i w:val="0"/>
          <w:caps w:val="0"/>
          <w:color w:val="262B33"/>
          <w:spacing w:val="0"/>
          <w:sz w:val="24"/>
          <w:szCs w:val="24"/>
          <w:shd w:val="clear" w:fill="FFFFFF"/>
        </w:rPr>
      </w:pPr>
      <w:r>
        <w:rPr>
          <w:rFonts w:hint="eastAsia" w:ascii="微软雅黑" w:hAnsi="微软雅黑" w:eastAsia="微软雅黑" w:cs="微软雅黑"/>
          <w:i w:val="0"/>
          <w:caps w:val="0"/>
          <w:color w:val="262B33"/>
          <w:spacing w:val="0"/>
          <w:sz w:val="24"/>
          <w:szCs w:val="24"/>
          <w:shd w:val="clear" w:fill="FFFFFF"/>
        </w:rPr>
        <w:t>岗位职责：</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textAlignment w:val="auto"/>
        <w:rPr>
          <w:rFonts w:hint="eastAsia" w:ascii="微软雅黑" w:hAnsi="微软雅黑" w:eastAsia="微软雅黑" w:cs="微软雅黑"/>
          <w:i w:val="0"/>
          <w:caps w:val="0"/>
          <w:color w:val="262B33"/>
          <w:spacing w:val="0"/>
          <w:sz w:val="24"/>
          <w:szCs w:val="24"/>
          <w:shd w:val="clear" w:fill="FFFFFF"/>
        </w:rPr>
      </w:pPr>
      <w:r>
        <w:rPr>
          <w:rFonts w:hint="eastAsia" w:ascii="微软雅黑" w:hAnsi="微软雅黑" w:eastAsia="微软雅黑" w:cs="微软雅黑"/>
          <w:i w:val="0"/>
          <w:caps w:val="0"/>
          <w:color w:val="262B33"/>
          <w:spacing w:val="0"/>
          <w:sz w:val="24"/>
          <w:szCs w:val="24"/>
          <w:shd w:val="clear" w:fill="FFFFFF"/>
        </w:rPr>
        <w:t>1、协助精装专业管理，包括工程进度、品质、安全等；</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textAlignment w:val="auto"/>
        <w:rPr>
          <w:rFonts w:hint="eastAsia" w:ascii="微软雅黑" w:hAnsi="微软雅黑" w:eastAsia="微软雅黑" w:cs="微软雅黑"/>
          <w:i w:val="0"/>
          <w:caps w:val="0"/>
          <w:color w:val="262B33"/>
          <w:spacing w:val="0"/>
          <w:sz w:val="24"/>
          <w:szCs w:val="24"/>
          <w:shd w:val="clear" w:fill="FFFFFF"/>
        </w:rPr>
      </w:pPr>
      <w:r>
        <w:rPr>
          <w:rFonts w:hint="eastAsia" w:ascii="微软雅黑" w:hAnsi="微软雅黑" w:eastAsia="微软雅黑" w:cs="微软雅黑"/>
          <w:i w:val="0"/>
          <w:caps w:val="0"/>
          <w:color w:val="262B33"/>
          <w:spacing w:val="0"/>
          <w:sz w:val="24"/>
          <w:szCs w:val="24"/>
          <w:shd w:val="clear" w:fill="FFFFFF"/>
        </w:rPr>
        <w:t>2、配合设计管理部进行样板实施和研究；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textAlignment w:val="auto"/>
        <w:rPr>
          <w:rFonts w:hint="eastAsia" w:ascii="微软雅黑" w:hAnsi="微软雅黑" w:eastAsia="微软雅黑" w:cs="微软雅黑"/>
          <w:i w:val="0"/>
          <w:caps w:val="0"/>
          <w:color w:val="262B33"/>
          <w:spacing w:val="0"/>
          <w:sz w:val="24"/>
          <w:szCs w:val="24"/>
          <w:shd w:val="clear" w:fill="FFFFFF"/>
        </w:rPr>
      </w:pPr>
      <w:r>
        <w:rPr>
          <w:rFonts w:hint="eastAsia" w:ascii="微软雅黑" w:hAnsi="微软雅黑" w:eastAsia="微软雅黑" w:cs="微软雅黑"/>
          <w:i w:val="0"/>
          <w:caps w:val="0"/>
          <w:color w:val="262B33"/>
          <w:spacing w:val="0"/>
          <w:sz w:val="24"/>
          <w:szCs w:val="24"/>
          <w:shd w:val="clear" w:fill="FFFFFF"/>
        </w:rPr>
        <w:t>3、配合成本管理部进行精装修工程的招投标工作。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textAlignment w:val="auto"/>
        <w:rPr>
          <w:rFonts w:hint="eastAsia" w:ascii="微软雅黑" w:hAnsi="微软雅黑" w:eastAsia="微软雅黑" w:cs="微软雅黑"/>
          <w:i w:val="0"/>
          <w:caps w:val="0"/>
          <w:color w:val="262B33"/>
          <w:spacing w:val="0"/>
          <w:sz w:val="24"/>
          <w:szCs w:val="24"/>
          <w:shd w:val="clear" w:fill="FFFFFF"/>
        </w:rPr>
      </w:pPr>
      <w:r>
        <w:rPr>
          <w:rFonts w:hint="eastAsia" w:ascii="微软雅黑" w:hAnsi="微软雅黑" w:eastAsia="微软雅黑" w:cs="微软雅黑"/>
          <w:i w:val="0"/>
          <w:caps w:val="0"/>
          <w:color w:val="262B33"/>
          <w:spacing w:val="0"/>
          <w:sz w:val="24"/>
          <w:szCs w:val="24"/>
          <w:shd w:val="clear" w:fill="FFFFFF"/>
        </w:rPr>
        <w:t>任职要求：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textAlignment w:val="auto"/>
        <w:rPr>
          <w:rFonts w:hint="eastAsia" w:ascii="微软雅黑" w:hAnsi="微软雅黑" w:eastAsia="微软雅黑" w:cs="微软雅黑"/>
          <w:i w:val="0"/>
          <w:caps w:val="0"/>
          <w:color w:val="262B33"/>
          <w:spacing w:val="0"/>
          <w:sz w:val="24"/>
          <w:szCs w:val="24"/>
          <w:shd w:val="clear" w:fill="FFFFFF"/>
        </w:rPr>
      </w:pPr>
      <w:r>
        <w:rPr>
          <w:rFonts w:hint="eastAsia" w:ascii="微软雅黑" w:hAnsi="微软雅黑" w:eastAsia="微软雅黑" w:cs="微软雅黑"/>
          <w:i w:val="0"/>
          <w:caps w:val="0"/>
          <w:color w:val="262B33"/>
          <w:spacing w:val="0"/>
          <w:sz w:val="24"/>
          <w:szCs w:val="24"/>
          <w:shd w:val="clear" w:fill="FFFFFF"/>
        </w:rPr>
        <w:t>1、工民建、装饰工程、环艺等相关专业，本科以上学历(有中级职称和一级建造师优先)；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textAlignment w:val="auto"/>
        <w:rPr>
          <w:rFonts w:hint="eastAsia" w:ascii="微软雅黑" w:hAnsi="微软雅黑" w:eastAsia="微软雅黑" w:cs="微软雅黑"/>
          <w:i w:val="0"/>
          <w:caps w:val="0"/>
          <w:color w:val="262B33"/>
          <w:spacing w:val="0"/>
          <w:sz w:val="24"/>
          <w:szCs w:val="24"/>
          <w:shd w:val="clear" w:fill="FFFFFF"/>
        </w:rPr>
      </w:pPr>
      <w:r>
        <w:rPr>
          <w:rFonts w:hint="eastAsia" w:ascii="微软雅黑" w:hAnsi="微软雅黑" w:eastAsia="微软雅黑" w:cs="微软雅黑"/>
          <w:i w:val="0"/>
          <w:caps w:val="0"/>
          <w:color w:val="262B33"/>
          <w:spacing w:val="0"/>
          <w:sz w:val="24"/>
          <w:szCs w:val="24"/>
          <w:shd w:val="clear" w:fill="FFFFFF"/>
        </w:rPr>
        <w:t>2、具备精装修标准化管理经验者优先；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textAlignment w:val="auto"/>
        <w:rPr>
          <w:rFonts w:hint="eastAsia" w:ascii="微软雅黑" w:hAnsi="微软雅黑" w:eastAsia="微软雅黑" w:cs="微软雅黑"/>
          <w:i w:val="0"/>
          <w:caps w:val="0"/>
          <w:color w:val="262B33"/>
          <w:spacing w:val="0"/>
          <w:sz w:val="24"/>
          <w:szCs w:val="24"/>
          <w:shd w:val="clear" w:fill="FFFFFF"/>
        </w:rPr>
      </w:pPr>
      <w:r>
        <w:rPr>
          <w:rFonts w:hint="eastAsia" w:ascii="微软雅黑" w:hAnsi="微软雅黑" w:eastAsia="微软雅黑" w:cs="微软雅黑"/>
          <w:i w:val="0"/>
          <w:caps w:val="0"/>
          <w:color w:val="262B33"/>
          <w:spacing w:val="0"/>
          <w:sz w:val="24"/>
          <w:szCs w:val="24"/>
          <w:shd w:val="clear" w:fill="FFFFFF"/>
        </w:rPr>
        <w:t>3、参建标杆房企批量精装修的施工单位工程师，完成超过2个批量精装修项目管理者优先；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left="0" w:right="0" w:firstLine="0"/>
        <w:textAlignment w:val="auto"/>
        <w:rPr>
          <w:rFonts w:hint="eastAsia" w:ascii="微软雅黑" w:hAnsi="微软雅黑" w:eastAsia="微软雅黑" w:cs="微软雅黑"/>
          <w:i w:val="0"/>
          <w:caps w:val="0"/>
          <w:color w:val="262B33"/>
          <w:spacing w:val="0"/>
          <w:sz w:val="24"/>
          <w:szCs w:val="24"/>
          <w:shd w:val="clear" w:fill="FFFFFF"/>
        </w:rPr>
      </w:pPr>
      <w:r>
        <w:rPr>
          <w:rFonts w:hint="eastAsia" w:ascii="微软雅黑" w:hAnsi="微软雅黑" w:eastAsia="微软雅黑" w:cs="微软雅黑"/>
          <w:i w:val="0"/>
          <w:caps w:val="0"/>
          <w:color w:val="262B33"/>
          <w:spacing w:val="0"/>
          <w:sz w:val="24"/>
          <w:szCs w:val="24"/>
          <w:shd w:val="clear" w:fill="FFFFFF"/>
        </w:rPr>
        <w:t>4、熟悉精装修相关规范、验收标准以及商务合同等相关知识，能对施工图及结构方案进行综合评价，对当前的各种主流工艺流程非常了解.</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资料员</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岗位职责:</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1、负责整个工程的档案资料的收集、分类、整理及归档工作；</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2、负责有关工程图纸、文件的收发和登记台账工作，并及时整理、归档，会议记录；</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3、负责整理分阶段验收资料和交竣工资料，整理和归档竣工图；</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4、负责竣工后资料的移交，及时办理好验收后移交手续，办理报废文件和资料的保留手续；</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5、 经常深入现场，了解施工进度，掌握质量情况，确保资料的真实性，做到资料与工程同步；</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任职要求：</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有施工企业项目资料管理工作经验优先；</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设计管理部</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设计师</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岗位职责:</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1、负责整合产品体系，梳理全国业务的精装产品配置，研讨制定符合公司业务发展需求的模块化产品；</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2、负责项目设计工作的具体实施，编制项目工作时间表；</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3、负责把控设计效果、风格及制定设计方案、材料选型等，保证设计实施的可持续性及质量优势；</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4、负责设计过程的掌控，如时间控制、施工图安排、审核图纸深化，及产品跟进（选材、石材、墙纸、窗帘、家私、灯饰、配饰、软装）等；</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5、配合定制精装现场销售，提供设计咨询服务、个性化修改及增值选配服务，深度挖掘客户需求；</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6、负责跟进工程项目，督导施工、用料、造价、效果按照设计意图实施，确保工程成果品质；提供设计变更等技术支持；</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7、协助上级与甲方或客户的沟通协调工作，并完成相关的文件制作。</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任职资格：</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1、本科以上学历，室内设计、环境艺术等相关专业；</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2、熟练运用AutoCAD、3DMax、草图大师等，掌握设计工作的相关系统操作；</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3、熟悉工程设计标准、技术规范，熟悉装饰材料和工艺；</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4、具有良好的服务意识，善于沟通和表达；</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工程管理部</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b w:val="0"/>
          <w:bCs w:val="0"/>
          <w:sz w:val="24"/>
          <w:szCs w:val="24"/>
          <w:lang w:val="en-US" w:eastAsia="zh-CN"/>
        </w:rPr>
      </w:pPr>
      <w:r>
        <w:rPr>
          <w:rFonts w:hint="eastAsia" w:ascii="微软雅黑" w:hAnsi="微软雅黑" w:eastAsia="微软雅黑" w:cs="微软雅黑"/>
          <w:b w:val="0"/>
          <w:bCs w:val="0"/>
          <w:sz w:val="24"/>
          <w:szCs w:val="24"/>
          <w:lang w:val="en-US" w:eastAsia="zh-CN"/>
        </w:rPr>
        <w:t>工程技术工程师</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岗位职责：</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1、负责与总部工管中心对接，落实总部相关工程管控要求。</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2、负责西南分公司项目巡检工作。</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3、负责检查、指导、规范各项目部的安全文明施工工作。</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任职要求：</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1、建筑装修装饰及工程管理等相关专业，本科及以上学历；</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2、2年以上装饰装修工程管理经验，熟悉精装修施工流程；</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3、有良好的沟通能力，有较强的解决、协调问题的能力；</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4、具备较强的专业判断能力，了解建筑行业；</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b w:val="0"/>
          <w:bCs w:val="0"/>
          <w:sz w:val="24"/>
          <w:szCs w:val="24"/>
          <w:lang w:val="en-US" w:eastAsia="zh-CN"/>
        </w:rPr>
      </w:pPr>
      <w:r>
        <w:rPr>
          <w:rFonts w:hint="default" w:ascii="微软雅黑" w:hAnsi="微软雅黑" w:eastAsia="微软雅黑" w:cs="微软雅黑"/>
          <w:b w:val="0"/>
          <w:bCs w:val="0"/>
          <w:sz w:val="24"/>
          <w:szCs w:val="24"/>
          <w:lang w:val="en-US" w:eastAsia="zh-CN"/>
        </w:rPr>
        <w:t>5、认同公司企业文化，责任心强，思维灵活，具备良好的职业操守，有奉献精神，承压能力强。</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资料员实习生</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岗位职责:</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1、负责整个工程的档案资料的收集、</w:t>
      </w:r>
      <w:r>
        <w:rPr>
          <w:rFonts w:hint="eastAsia" w:ascii="微软雅黑" w:hAnsi="微软雅黑" w:eastAsia="微软雅黑" w:cs="微软雅黑"/>
          <w:sz w:val="24"/>
          <w:szCs w:val="24"/>
          <w:lang w:val="en-US" w:eastAsia="zh-CN"/>
        </w:rPr>
        <w:t>扫描、</w:t>
      </w:r>
      <w:r>
        <w:rPr>
          <w:rFonts w:hint="default" w:ascii="微软雅黑" w:hAnsi="微软雅黑" w:eastAsia="微软雅黑" w:cs="微软雅黑"/>
          <w:sz w:val="24"/>
          <w:szCs w:val="24"/>
          <w:lang w:val="en-US" w:eastAsia="zh-CN"/>
        </w:rPr>
        <w:t>分类、整理及归档工作；</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2、负责有关工程图纸、文件的收发和登记台账工作，并及时整理、归档，会议记录；</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3、负责整理分阶段验收资料和交竣工资料，整理和归档竣工图；</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4、 经常深入现场，了解施工进度，掌握质量情况，确保资料的真实性，做到资料与工程同步；</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任职资格：</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全日制本科及以上学历；</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沟通能力比较强，能承受一定的工作强度和压力。</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简历投递方式：</w:t>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珠海区域公司：15976844402 （谢小姐 ）</w:t>
      </w:r>
    </w:p>
    <w:p>
      <w:pPr>
        <w:keepNext w:val="0"/>
        <w:keepLines w:val="0"/>
        <w:pageBreakBefore w:val="0"/>
        <w:widowControl w:val="0"/>
        <w:kinsoku/>
        <w:wordWrap/>
        <w:overflowPunct/>
        <w:topLinePunct w:val="0"/>
        <w:autoSpaceDE/>
        <w:autoSpaceDN/>
        <w:bidi w:val="0"/>
        <w:adjustRightInd/>
        <w:snapToGrid/>
        <w:spacing w:line="360" w:lineRule="atLeast"/>
        <w:ind w:firstLine="1680" w:firstLineChars="7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"mailto:779367745@qq.com" </w:instrText>
      </w:r>
      <w:r>
        <w:rPr>
          <w:rFonts w:hint="eastAsia" w:ascii="微软雅黑" w:hAnsi="微软雅黑" w:eastAsia="微软雅黑" w:cs="微软雅黑"/>
          <w:sz w:val="24"/>
          <w:szCs w:val="24"/>
          <w:lang w:val="en-US" w:eastAsia="zh-CN"/>
        </w:rPr>
        <w:fldChar w:fldCharType="separate"/>
      </w:r>
      <w:r>
        <w:rPr>
          <w:rStyle w:val="6"/>
          <w:rFonts w:hint="eastAsia" w:ascii="微软雅黑" w:hAnsi="微软雅黑" w:eastAsia="微软雅黑" w:cs="微软雅黑"/>
          <w:sz w:val="24"/>
          <w:szCs w:val="24"/>
          <w:lang w:val="en-US" w:eastAsia="zh-CN"/>
        </w:rPr>
        <w:t>779367745@qq.com</w:t>
      </w:r>
      <w:r>
        <w:rPr>
          <w:rFonts w:hint="eastAsia" w:ascii="微软雅黑" w:hAnsi="微软雅黑" w:eastAsia="微软雅黑" w:cs="微软雅黑"/>
          <w:sz w:val="24"/>
          <w:szCs w:val="24"/>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360" w:lineRule="atLeast"/>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w:t>
      </w:r>
      <w:bookmarkStart w:id="0" w:name="_GoBack"/>
      <w:bookmarkEnd w:id="0"/>
      <w:r>
        <w:rPr>
          <w:rFonts w:hint="eastAsia" w:ascii="微软雅黑" w:hAnsi="微软雅黑" w:eastAsia="微软雅黑" w:cs="微软雅黑"/>
          <w:sz w:val="24"/>
          <w:szCs w:val="24"/>
          <w:lang w:val="en-US" w:eastAsia="zh-CN"/>
        </w:rPr>
        <w:t xml:space="preserve">地址：广东珠海市香洲区华发国际海岸商业街213-216号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Adobe 楷体 Std R">
    <w:panose1 w:val="02020400000000000000"/>
    <w:charset w:val="86"/>
    <w:family w:val="auto"/>
    <w:pitch w:val="default"/>
    <w:sig w:usb0="00000001" w:usb1="0A0F1810" w:usb2="00000016" w:usb3="00000000" w:csb0="00060007"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DE84C9"/>
    <w:multiLevelType w:val="singleLevel"/>
    <w:tmpl w:val="49DE84C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05925D7"/>
    <w:rsid w:val="14B76AFC"/>
    <w:rsid w:val="37AA5E3B"/>
    <w:rsid w:val="420726A6"/>
    <w:rsid w:val="4BC40124"/>
    <w:rsid w:val="4E9F3485"/>
    <w:rsid w:val="5C5C70EF"/>
    <w:rsid w:val="5D6326C8"/>
    <w:rsid w:val="6AA026FE"/>
    <w:rsid w:val="6FC74DB0"/>
    <w:rsid w:val="705925D7"/>
    <w:rsid w:val="792540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2021-01-20T01:10:00Z</dcterms:created>
  <dc:creator>The Only.</dc:creator>
  <cp:lastModifiedBy>The Only.</cp:lastModifiedBy>
  <dcterms:modified xsi:type="dcterms:W3CDTF">2021-01-20T07:28:12Z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